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tariffe e rette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Presidente sig.ra Isolini Margherita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Annibali Fabrizio </w:t>
            </w:r>
          </w:p>
          <w:p>
            <w:pPr>
              <w:jc w:val="both"/>
            </w:pPr>
            <w:r>
              <w:rPr>
                <w:sz w:val="22"/>
                <w:szCs w:val="22"/>
              </w:rPr>
              <w:t xml:space="preserve">sig.ra Romanelli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tariffe e rette.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