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aggiornamento formativo del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aggiornamento formativo del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