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e implementazione dei servizi ad personam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e implementazione dei servizi ad personam.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