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civico semplice concernente dati, documenti e informazioni soggetti a pubblicazione obbligatoria ai sensi del D.Lgs. 33/2013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civico semplice concernente dati, documenti e informazioni soggetti a pubblicazione obbligatoria ai sensi del D.Lgs. 33/2013.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