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Rendicontazione in materia di spesa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Rendicontazione in materia di spesa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